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FF" w:rsidRDefault="006B01FF">
      <w:pPr>
        <w:jc w:val="both"/>
        <w:rPr>
          <w:sz w:val="22"/>
          <w:szCs w:val="22"/>
        </w:rPr>
      </w:pP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b/>
          <w:sz w:val="22"/>
          <w:szCs w:val="22"/>
        </w:rPr>
        <w:t>Malířka z Centrální laboratoře krnovské nemocnice vystavuje na zámku v Linhartovech</w:t>
      </w: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sz w:val="22"/>
          <w:szCs w:val="22"/>
        </w:rPr>
        <w:t xml:space="preserve">Až do konce srpna mohou návštěvníci zámku v Linhartovech obdivovat obrazy Vladimíry Gajdošové. Manažerka kvality a odborná referentka Centrální laboratoře krnovské </w:t>
      </w:r>
      <w:r w:rsidRPr="006E6A38">
        <w:rPr>
          <w:sz w:val="22"/>
          <w:szCs w:val="22"/>
        </w:rPr>
        <w:t>nemocnice se kreslení věnuje jen ve</w:t>
      </w:r>
      <w:r w:rsidR="000F5A09">
        <w:rPr>
          <w:sz w:val="22"/>
          <w:szCs w:val="22"/>
        </w:rPr>
        <w:t> </w:t>
      </w:r>
      <w:r w:rsidRPr="006E6A38">
        <w:rPr>
          <w:sz w:val="22"/>
          <w:szCs w:val="22"/>
        </w:rPr>
        <w:t>volném čase, přesto je oblíbenou a uznávanou umělkyní. Její obrazy dělají radost po celém světě.</w:t>
      </w: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sz w:val="22"/>
          <w:szCs w:val="22"/>
        </w:rPr>
        <w:t>Česká republika, Německo, Slovensko, USA, Kanada, Holandsko, Turecko, Irák, Finsko. To jsou</w:t>
      </w:r>
      <w:r w:rsidR="00FE10B1" w:rsidRPr="006E6A38">
        <w:rPr>
          <w:sz w:val="22"/>
          <w:szCs w:val="22"/>
        </w:rPr>
        <w:t xml:space="preserve"> jen některé z mnoha zemí, kde portréty</w:t>
      </w:r>
      <w:r w:rsidRPr="006E6A38">
        <w:rPr>
          <w:sz w:val="22"/>
          <w:szCs w:val="22"/>
        </w:rPr>
        <w:t xml:space="preserve"> Vlaďky Gajdošové zdobí nejednu domácnost. Teď </w:t>
      </w:r>
      <w:r w:rsidR="00FE10B1" w:rsidRPr="006E6A38">
        <w:rPr>
          <w:sz w:val="22"/>
          <w:szCs w:val="22"/>
        </w:rPr>
        <w:t>obrazy</w:t>
      </w:r>
      <w:r w:rsidRPr="006E6A38">
        <w:rPr>
          <w:sz w:val="22"/>
          <w:szCs w:val="22"/>
        </w:rPr>
        <w:t xml:space="preserve"> těší návštěvníky linhartovského zámku. „</w:t>
      </w:r>
      <w:r w:rsidRPr="006E6A38">
        <w:rPr>
          <w:i/>
          <w:iCs/>
          <w:sz w:val="22"/>
          <w:szCs w:val="22"/>
        </w:rPr>
        <w:t>V naší nemocnici máme přes devět set zaměstnanců. Téměř všechny kolegyně a</w:t>
      </w:r>
      <w:r w:rsidR="00A31227">
        <w:rPr>
          <w:i/>
          <w:iCs/>
          <w:sz w:val="22"/>
          <w:szCs w:val="22"/>
        </w:rPr>
        <w:t> </w:t>
      </w:r>
      <w:r w:rsidRPr="006E6A38">
        <w:rPr>
          <w:i/>
          <w:iCs/>
          <w:sz w:val="22"/>
          <w:szCs w:val="22"/>
        </w:rPr>
        <w:t>kolegové mají nějak</w:t>
      </w:r>
      <w:r w:rsidR="00AA7167" w:rsidRPr="006E6A38">
        <w:rPr>
          <w:i/>
          <w:iCs/>
          <w:sz w:val="22"/>
          <w:szCs w:val="22"/>
        </w:rPr>
        <w:t>ý</w:t>
      </w:r>
      <w:r w:rsidRPr="006E6A38">
        <w:rPr>
          <w:i/>
          <w:iCs/>
          <w:sz w:val="22"/>
          <w:szCs w:val="22"/>
        </w:rPr>
        <w:t xml:space="preserve"> koníč</w:t>
      </w:r>
      <w:r w:rsidR="00AA7167" w:rsidRPr="006E6A38">
        <w:rPr>
          <w:i/>
          <w:iCs/>
          <w:sz w:val="22"/>
          <w:szCs w:val="22"/>
        </w:rPr>
        <w:t>e</w:t>
      </w:r>
      <w:r w:rsidRPr="006E6A38">
        <w:rPr>
          <w:i/>
          <w:iCs/>
          <w:sz w:val="22"/>
          <w:szCs w:val="22"/>
        </w:rPr>
        <w:t>k</w:t>
      </w:r>
      <w:r w:rsidRPr="006E6A38">
        <w:rPr>
          <w:i/>
          <w:iCs/>
          <w:sz w:val="22"/>
          <w:szCs w:val="22"/>
        </w:rPr>
        <w:t xml:space="preserve"> či zálibu a někteří v nich skutečně vynikají. Práv</w:t>
      </w:r>
      <w:r w:rsidRPr="006E6A38">
        <w:rPr>
          <w:i/>
          <w:iCs/>
          <w:sz w:val="22"/>
          <w:szCs w:val="22"/>
        </w:rPr>
        <w:t>ě Vlaďka Gajdošová patří mezi ně. Její portréty jsou nádherné, magické a zvláštní tajemno nutí návštěvníky, aby si je do detailu prohlédli. V loňském roce byly některé její obrazy součástí výstavy Zdravotníc</w:t>
      </w:r>
      <w:r w:rsidR="00A31227">
        <w:rPr>
          <w:i/>
          <w:iCs/>
          <w:sz w:val="22"/>
          <w:szCs w:val="22"/>
        </w:rPr>
        <w:t>i jinak, kterou jsme pořádali u </w:t>
      </w:r>
      <w:r w:rsidRPr="006E6A38">
        <w:rPr>
          <w:i/>
          <w:iCs/>
          <w:sz w:val="22"/>
          <w:szCs w:val="22"/>
        </w:rPr>
        <w:t xml:space="preserve">příležitosti 110 </w:t>
      </w:r>
      <w:r w:rsidRPr="006E6A38">
        <w:rPr>
          <w:i/>
          <w:iCs/>
          <w:sz w:val="22"/>
          <w:szCs w:val="22"/>
        </w:rPr>
        <w:t>let krnovské nemocnice. Osobně si nenechám ujít možnost vidět její další díla v krásných prostorách linhartovského zámku</w:t>
      </w:r>
      <w:r w:rsidRPr="006E6A38">
        <w:rPr>
          <w:sz w:val="22"/>
          <w:szCs w:val="22"/>
        </w:rPr>
        <w:t xml:space="preserve">," uvedl ředitel SZZ Krnov MUDr. Ladislav Václavec, MBA. </w:t>
      </w: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b/>
          <w:sz w:val="22"/>
          <w:szCs w:val="22"/>
        </w:rPr>
        <w:t>Síla emocí</w:t>
      </w: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sz w:val="22"/>
          <w:szCs w:val="22"/>
        </w:rPr>
        <w:t>K malování přivedla Vladimíru Gajdošovou náhoda. Stačil krátký pohl</w:t>
      </w:r>
      <w:r w:rsidRPr="006E6A38">
        <w:rPr>
          <w:sz w:val="22"/>
          <w:szCs w:val="22"/>
        </w:rPr>
        <w:t>ed na tříletou dcerku stojící na pozadí západu slunce. Ke každému svému obrazu má silné pouto. Vznikají většino</w:t>
      </w:r>
      <w:r w:rsidR="00A31227">
        <w:rPr>
          <w:sz w:val="22"/>
          <w:szCs w:val="22"/>
        </w:rPr>
        <w:t>u na základě vlastních pocitů a </w:t>
      </w:r>
      <w:r w:rsidRPr="006E6A38">
        <w:rPr>
          <w:sz w:val="22"/>
          <w:szCs w:val="22"/>
        </w:rPr>
        <w:t>skutečných prožitků v konkrétních situacích. Realitu a osobní emoce ale vkládá do obličejů vymyšlených neexistují</w:t>
      </w:r>
      <w:r w:rsidRPr="006E6A38">
        <w:rPr>
          <w:sz w:val="22"/>
          <w:szCs w:val="22"/>
        </w:rPr>
        <w:t>cích postav. Inspirací se mohou stát i věci zcela obyčejné. „</w:t>
      </w:r>
      <w:r w:rsidRPr="006E6A38">
        <w:rPr>
          <w:i/>
          <w:sz w:val="22"/>
          <w:szCs w:val="22"/>
        </w:rPr>
        <w:t xml:space="preserve">S manželem jsme v obýváku pokládali koberec, jenže jsme ho položili nakřivo, a tak jsme se jej snažili vyrovnat. Ale ať jsme za konec koberce tahali, jak jsme chtěli, nepohnul se ani o milimetr. </w:t>
      </w:r>
      <w:r w:rsidRPr="006E6A38">
        <w:rPr>
          <w:i/>
          <w:sz w:val="22"/>
          <w:szCs w:val="22"/>
        </w:rPr>
        <w:t xml:space="preserve">Pak jsme přišli na </w:t>
      </w:r>
      <w:r w:rsidR="00A31227">
        <w:rPr>
          <w:i/>
          <w:sz w:val="22"/>
          <w:szCs w:val="22"/>
        </w:rPr>
        <w:t>to, že když pod koberec vlezu a </w:t>
      </w:r>
      <w:r w:rsidRPr="006E6A38">
        <w:rPr>
          <w:i/>
          <w:sz w:val="22"/>
          <w:szCs w:val="22"/>
        </w:rPr>
        <w:t>nadzvednu ho zády, půjde s ním lépe manipulovat. Jenže já zalezla moc h</w:t>
      </w:r>
      <w:r w:rsidR="00E54A08">
        <w:rPr>
          <w:i/>
          <w:sz w:val="22"/>
          <w:szCs w:val="22"/>
        </w:rPr>
        <w:t>luboko a on se za mnou zavřel… T</w:t>
      </w:r>
      <w:r w:rsidRPr="006E6A38">
        <w:rPr>
          <w:i/>
          <w:sz w:val="22"/>
          <w:szCs w:val="22"/>
        </w:rPr>
        <w:t>rpím klaustrofobií, takže jsem se začala dusit, panikařit a s pocitem, že už se nikdy nedostanu ven, m</w:t>
      </w:r>
      <w:r w:rsidRPr="006E6A38">
        <w:rPr>
          <w:i/>
          <w:sz w:val="22"/>
          <w:szCs w:val="22"/>
        </w:rPr>
        <w:t>i vyhrkly slzy. Když mě pak manžel vytáhl za nohy ven, dostal záchvat smíchu, protože si myslel, že je to děsná legrac</w:t>
      </w:r>
      <w:r w:rsidR="00712176" w:rsidRPr="006E6A38">
        <w:rPr>
          <w:i/>
          <w:sz w:val="22"/>
          <w:szCs w:val="22"/>
        </w:rPr>
        <w:t>e</w:t>
      </w:r>
      <w:r w:rsidRPr="006E6A38">
        <w:rPr>
          <w:i/>
          <w:sz w:val="22"/>
          <w:szCs w:val="22"/>
        </w:rPr>
        <w:t xml:space="preserve">, a já že prý taky brečím smíchy. Nakonec jsme se smáli oba a druhý den z toho vznikl obraz. Asi to tam málokdo uvidí, ale já vím – to je </w:t>
      </w:r>
      <w:r w:rsidRPr="006E6A38">
        <w:rPr>
          <w:i/>
          <w:sz w:val="22"/>
          <w:szCs w:val="22"/>
        </w:rPr>
        <w:t>má klaustrofobie,“</w:t>
      </w:r>
      <w:r w:rsidRPr="006E6A38">
        <w:rPr>
          <w:sz w:val="22"/>
          <w:szCs w:val="22"/>
        </w:rPr>
        <w:t xml:space="preserve"> popsala malířka okolnosti vzniku jednoho z obrazů.</w:t>
      </w: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b/>
          <w:sz w:val="22"/>
          <w:szCs w:val="22"/>
        </w:rPr>
        <w:t>Obrazy bez jména</w:t>
      </w: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sz w:val="22"/>
          <w:szCs w:val="22"/>
        </w:rPr>
        <w:t xml:space="preserve">Ve své tvorbě se specializuje výhradně na portréty, lidí nebo zvířat. Některé mohou </w:t>
      </w:r>
      <w:r w:rsidR="00C73203" w:rsidRPr="006E6A38">
        <w:rPr>
          <w:sz w:val="22"/>
          <w:szCs w:val="22"/>
        </w:rPr>
        <w:t>při zběžném pohledu</w:t>
      </w:r>
      <w:r w:rsidRPr="006E6A38">
        <w:rPr>
          <w:sz w:val="22"/>
          <w:szCs w:val="22"/>
        </w:rPr>
        <w:t xml:space="preserve"> působit nedokončeně, jejich neúplnost je ale záměrná. Tak jako obraz,</w:t>
      </w:r>
      <w:r w:rsidRPr="006E6A38">
        <w:rPr>
          <w:sz w:val="22"/>
          <w:szCs w:val="22"/>
        </w:rPr>
        <w:t xml:space="preserve"> na kterém bude pozorovatel marně hledat obličej. „</w:t>
      </w:r>
      <w:r w:rsidRPr="006E6A38">
        <w:rPr>
          <w:i/>
          <w:sz w:val="22"/>
          <w:szCs w:val="22"/>
        </w:rPr>
        <w:t>Namalovala jsem jen kousek hlavy a cop s červenou gumičkou. Manžel kresbu zhodnotil, že je to škoda papíru, proč tam chybí obličej. To byl ale záměr. Ta dívka je totiž tak naštvaná, že ji opravdu nikdo nec</w:t>
      </w:r>
      <w:r w:rsidRPr="006E6A38">
        <w:rPr>
          <w:i/>
          <w:sz w:val="22"/>
          <w:szCs w:val="22"/>
        </w:rPr>
        <w:t>hce do obličeje vidět</w:t>
      </w:r>
      <w:r w:rsidR="00EA7D0F" w:rsidRPr="006E6A38">
        <w:rPr>
          <w:sz w:val="22"/>
          <w:szCs w:val="22"/>
        </w:rPr>
        <w:t>,“ vysvětlila Vlaďka</w:t>
      </w:r>
      <w:r w:rsidRPr="006E6A38">
        <w:rPr>
          <w:sz w:val="22"/>
          <w:szCs w:val="22"/>
        </w:rPr>
        <w:t xml:space="preserve"> Gajdošová. Obrazy na </w:t>
      </w:r>
      <w:r w:rsidR="00EC075B" w:rsidRPr="006E6A38">
        <w:rPr>
          <w:sz w:val="22"/>
          <w:szCs w:val="22"/>
        </w:rPr>
        <w:t xml:space="preserve">výstavy vybírá srdcem. </w:t>
      </w:r>
      <w:r w:rsidRPr="006E6A38">
        <w:rPr>
          <w:sz w:val="22"/>
          <w:szCs w:val="22"/>
        </w:rPr>
        <w:t>Sv</w:t>
      </w:r>
      <w:r w:rsidR="0012148D" w:rsidRPr="006E6A38">
        <w:rPr>
          <w:sz w:val="22"/>
          <w:szCs w:val="22"/>
        </w:rPr>
        <w:t>á díla</w:t>
      </w:r>
      <w:r w:rsidRPr="006E6A38">
        <w:rPr>
          <w:sz w:val="22"/>
          <w:szCs w:val="22"/>
        </w:rPr>
        <w:t xml:space="preserve"> záměrně vystavuje bez jména, nechává na divákovi samot</w:t>
      </w:r>
      <w:r w:rsidRPr="006E6A38">
        <w:rPr>
          <w:sz w:val="22"/>
          <w:szCs w:val="22"/>
        </w:rPr>
        <w:t>ném, jaké</w:t>
      </w:r>
      <w:r w:rsidR="003A1BB8" w:rsidRPr="006E6A38">
        <w:rPr>
          <w:sz w:val="22"/>
          <w:szCs w:val="22"/>
        </w:rPr>
        <w:t xml:space="preserve"> emoce a pocity v kresbě najde.</w:t>
      </w:r>
      <w:r w:rsidRPr="006E6A38">
        <w:rPr>
          <w:sz w:val="22"/>
          <w:szCs w:val="22"/>
        </w:rPr>
        <w:t xml:space="preserve"> </w:t>
      </w:r>
      <w:r w:rsidR="009E0CCC" w:rsidRPr="006E6A38">
        <w:rPr>
          <w:sz w:val="22"/>
          <w:szCs w:val="22"/>
        </w:rPr>
        <w:t xml:space="preserve">Pro ty, kteří umí v kresbě hledat, se nebojí vybrat ani díla na první pohled poněkud strašidelná. </w:t>
      </w: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b/>
          <w:sz w:val="22"/>
          <w:szCs w:val="22"/>
        </w:rPr>
        <w:t>Radost na zakázku</w:t>
      </w: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sz w:val="22"/>
          <w:szCs w:val="22"/>
        </w:rPr>
        <w:t>Obrazy zaujala nejen své nejbližší, ale také návštěvníky výstav. Hned na prv</w:t>
      </w:r>
      <w:r w:rsidR="00A31227">
        <w:rPr>
          <w:sz w:val="22"/>
          <w:szCs w:val="22"/>
        </w:rPr>
        <w:t>ní z nich se objevili zájemci o </w:t>
      </w:r>
      <w:r w:rsidRPr="006E6A38">
        <w:rPr>
          <w:sz w:val="22"/>
          <w:szCs w:val="22"/>
        </w:rPr>
        <w:t>koupi. „</w:t>
      </w:r>
      <w:r w:rsidRPr="006E6A38">
        <w:rPr>
          <w:i/>
          <w:sz w:val="22"/>
          <w:szCs w:val="22"/>
        </w:rPr>
        <w:t>Oslovila mě paní s dotazem, zda by mohla koupit obraz krásné plačící ženy svému</w:t>
      </w:r>
      <w:r w:rsidRPr="006E6A38">
        <w:rPr>
          <w:i/>
          <w:sz w:val="22"/>
          <w:szCs w:val="22"/>
        </w:rPr>
        <w:t xml:space="preserve"> muži k Vánocům. Obraz se mu prý velice líbil, jen jsem musela paní přísahat, že ta žena z obrazu opravdu neexistuje</w:t>
      </w:r>
      <w:r w:rsidR="007B6132" w:rsidRPr="006E6A38">
        <w:rPr>
          <w:sz w:val="22"/>
          <w:szCs w:val="22"/>
        </w:rPr>
        <w:t>,“ dodal</w:t>
      </w:r>
      <w:r w:rsidR="00C46B6D" w:rsidRPr="006E6A38">
        <w:rPr>
          <w:sz w:val="22"/>
          <w:szCs w:val="22"/>
        </w:rPr>
        <w:t>a kreslířka. Dnes je Vlaďk</w:t>
      </w:r>
      <w:r w:rsidRPr="006E6A38">
        <w:rPr>
          <w:sz w:val="22"/>
          <w:szCs w:val="22"/>
        </w:rPr>
        <w:t xml:space="preserve">a Gajdošová vyhledávanou portrétistkou, </w:t>
      </w:r>
      <w:r w:rsidRPr="006E6A38">
        <w:rPr>
          <w:sz w:val="22"/>
          <w:szCs w:val="22"/>
        </w:rPr>
        <w:t>na</w:t>
      </w:r>
      <w:r w:rsidR="00874C9C" w:rsidRPr="006E6A38">
        <w:rPr>
          <w:sz w:val="22"/>
          <w:szCs w:val="22"/>
        </w:rPr>
        <w:t> </w:t>
      </w:r>
      <w:r w:rsidRPr="006E6A38">
        <w:rPr>
          <w:sz w:val="22"/>
          <w:szCs w:val="22"/>
        </w:rPr>
        <w:t>zakázku</w:t>
      </w:r>
      <w:r w:rsidRPr="006E6A38">
        <w:rPr>
          <w:sz w:val="22"/>
          <w:szCs w:val="22"/>
        </w:rPr>
        <w:t xml:space="preserve"> si u ní lidé objednávají portréty milovaných lidí i </w:t>
      </w:r>
      <w:r w:rsidRPr="006E6A38">
        <w:rPr>
          <w:sz w:val="22"/>
          <w:szCs w:val="22"/>
        </w:rPr>
        <w:t xml:space="preserve">domácích mazlíčků. Darují je svým blízkým k narozeninám, výročí, svatbám, nebo jako vzpomínku. Kresby pastelem jsou většinou černobílé, s jedním výrazným barevným prvkem. Kouzelným dojmem pak působí netradiční černé portréty na černém pozadí. </w:t>
      </w:r>
    </w:p>
    <w:p w:rsidR="006B01FF" w:rsidRPr="006E6A38" w:rsidRDefault="006B01FF">
      <w:pPr>
        <w:jc w:val="both"/>
        <w:rPr>
          <w:sz w:val="22"/>
          <w:szCs w:val="22"/>
        </w:rPr>
      </w:pPr>
    </w:p>
    <w:p w:rsidR="006B01FF" w:rsidRPr="006E6A38" w:rsidRDefault="006B01FF">
      <w:pPr>
        <w:jc w:val="both"/>
        <w:rPr>
          <w:sz w:val="22"/>
          <w:szCs w:val="22"/>
        </w:rPr>
      </w:pPr>
    </w:p>
    <w:p w:rsidR="006B01FF" w:rsidRPr="006E6A38" w:rsidRDefault="00470F5D">
      <w:pPr>
        <w:jc w:val="both"/>
        <w:rPr>
          <w:sz w:val="22"/>
          <w:szCs w:val="22"/>
        </w:rPr>
      </w:pPr>
      <w:r w:rsidRPr="006E6A38">
        <w:rPr>
          <w:sz w:val="22"/>
          <w:szCs w:val="22"/>
        </w:rPr>
        <w:t>FOTO 1, 2,</w:t>
      </w:r>
      <w:r w:rsidRPr="006E6A38">
        <w:rPr>
          <w:sz w:val="22"/>
          <w:szCs w:val="22"/>
        </w:rPr>
        <w:t xml:space="preserve"> 3, 4, – Vladimíra Gajdošová z Centrální laboratoře krnovské nemocnice je oblíbenou portrétistkou uznávanou po celém světě. Svá díla aktuálně vystavuje na zámku v Linhartovech. </w:t>
      </w:r>
      <w:r w:rsidRPr="006E6A38">
        <w:rPr>
          <w:sz w:val="22"/>
          <w:szCs w:val="22"/>
        </w:rPr>
        <w:tab/>
      </w:r>
      <w:r w:rsidRPr="006E6A38">
        <w:rPr>
          <w:sz w:val="22"/>
          <w:szCs w:val="22"/>
        </w:rPr>
        <w:tab/>
      </w:r>
      <w:r w:rsidRPr="006E6A38">
        <w:rPr>
          <w:sz w:val="22"/>
          <w:szCs w:val="22"/>
        </w:rPr>
        <w:tab/>
      </w:r>
      <w:r w:rsidRPr="006E6A38">
        <w:rPr>
          <w:sz w:val="22"/>
          <w:szCs w:val="22"/>
        </w:rPr>
        <w:tab/>
      </w:r>
      <w:r w:rsidRPr="006E6A38">
        <w:rPr>
          <w:sz w:val="22"/>
          <w:szCs w:val="22"/>
        </w:rPr>
        <w:tab/>
      </w:r>
      <w:r w:rsidRPr="006E6A38">
        <w:rPr>
          <w:sz w:val="22"/>
          <w:szCs w:val="22"/>
        </w:rPr>
        <w:tab/>
      </w:r>
      <w:r w:rsidRPr="006E6A38">
        <w:rPr>
          <w:sz w:val="22"/>
          <w:szCs w:val="22"/>
        </w:rPr>
        <w:tab/>
      </w:r>
      <w:r w:rsidR="00835CA9">
        <w:rPr>
          <w:sz w:val="22"/>
          <w:szCs w:val="22"/>
        </w:rPr>
        <w:tab/>
      </w:r>
      <w:r w:rsidR="00835CA9">
        <w:rPr>
          <w:sz w:val="22"/>
          <w:szCs w:val="22"/>
        </w:rPr>
        <w:tab/>
      </w:r>
      <w:r w:rsidR="00835CA9">
        <w:rPr>
          <w:sz w:val="22"/>
          <w:szCs w:val="22"/>
        </w:rPr>
        <w:tab/>
      </w:r>
      <w:r w:rsidR="00835CA9">
        <w:rPr>
          <w:sz w:val="22"/>
          <w:szCs w:val="22"/>
        </w:rPr>
        <w:tab/>
      </w:r>
      <w:r w:rsidR="00835CA9">
        <w:rPr>
          <w:sz w:val="22"/>
          <w:szCs w:val="22"/>
        </w:rPr>
        <w:tab/>
      </w:r>
      <w:r w:rsidR="00835CA9">
        <w:rPr>
          <w:sz w:val="22"/>
          <w:szCs w:val="22"/>
        </w:rPr>
        <w:tab/>
      </w:r>
      <w:r w:rsidRPr="006E6A38">
        <w:rPr>
          <w:sz w:val="22"/>
          <w:szCs w:val="22"/>
        </w:rPr>
        <w:t>Foto:  SZZ Krnov</w:t>
      </w:r>
    </w:p>
    <w:p w:rsidR="006B01FF" w:rsidRDefault="00835C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01FF" w:rsidRDefault="006B01FF">
      <w:pPr>
        <w:jc w:val="both"/>
        <w:rPr>
          <w:sz w:val="24"/>
          <w:szCs w:val="24"/>
        </w:rPr>
      </w:pPr>
    </w:p>
    <w:p w:rsidR="006B01FF" w:rsidRDefault="00470F5D">
      <w:pPr>
        <w:jc w:val="both"/>
        <w:rPr>
          <w:sz w:val="24"/>
          <w:szCs w:val="24"/>
        </w:rPr>
      </w:pPr>
      <w:r>
        <w:rPr>
          <w:sz w:val="24"/>
          <w:szCs w:val="24"/>
        </w:rPr>
        <w:t>BcA. Květa Urbánková, DiS.</w:t>
      </w:r>
    </w:p>
    <w:p w:rsidR="006B01FF" w:rsidRDefault="00470F5D">
      <w:pPr>
        <w:jc w:val="both"/>
        <w:rPr>
          <w:sz w:val="24"/>
          <w:szCs w:val="24"/>
        </w:rPr>
      </w:pPr>
      <w:r>
        <w:rPr>
          <w:sz w:val="24"/>
          <w:szCs w:val="24"/>
        </w:rPr>
        <w:t>tisková mluvčí SZZ Krnov</w:t>
      </w:r>
    </w:p>
    <w:p w:rsidR="006B01FF" w:rsidRDefault="00470F5D">
      <w:pPr>
        <w:jc w:val="both"/>
        <w:rPr>
          <w:sz w:val="22"/>
          <w:szCs w:val="22"/>
        </w:rPr>
      </w:pPr>
      <w:r>
        <w:rPr>
          <w:sz w:val="24"/>
          <w:szCs w:val="24"/>
        </w:rPr>
        <w:t>703 450 287</w:t>
      </w:r>
    </w:p>
    <w:sectPr w:rsidR="006B01FF" w:rsidSect="006E6A3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5D" w:rsidRDefault="00470F5D" w:rsidP="006B01FF">
      <w:r>
        <w:separator/>
      </w:r>
    </w:p>
  </w:endnote>
  <w:endnote w:type="continuationSeparator" w:id="0">
    <w:p w:rsidR="00470F5D" w:rsidRDefault="00470F5D" w:rsidP="006B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FF" w:rsidRDefault="00470F5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6B01FF" w:rsidRDefault="00470F5D">
    <w:pPr>
      <w:pStyle w:val="Foo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Tel: + 420 554 690 111</w:t>
    </w:r>
    <w:r>
      <w:rPr>
        <w:rFonts w:cs="Times New Roman"/>
        <w:sz w:val="20"/>
        <w:szCs w:val="20"/>
      </w:rPr>
      <w:tab/>
      <w:t>Reg. Krajský soud Ostrava</w:t>
    </w:r>
    <w:r>
      <w:rPr>
        <w:rFonts w:cs="Times New Roman"/>
        <w:sz w:val="20"/>
        <w:szCs w:val="20"/>
      </w:rPr>
      <w:tab/>
      <w:t>IČO: 00844641</w:t>
    </w:r>
  </w:p>
  <w:p w:rsidR="006B01FF" w:rsidRDefault="00470F5D">
    <w:pPr>
      <w:pStyle w:val="Foo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Fax: + 420 554 610 164</w:t>
    </w:r>
    <w:r>
      <w:rPr>
        <w:rFonts w:cs="Times New Roman"/>
        <w:sz w:val="20"/>
        <w:szCs w:val="20"/>
      </w:rPr>
      <w:tab/>
      <w:t xml:space="preserve">Obchodní rejstřík, </w:t>
    </w:r>
    <w:r>
      <w:rPr>
        <w:rFonts w:cs="Times New Roman"/>
        <w:sz w:val="20"/>
        <w:szCs w:val="20"/>
      </w:rPr>
      <w:t>Pr/876</w:t>
    </w:r>
    <w:r>
      <w:rPr>
        <w:rFonts w:cs="Times New Roman"/>
        <w:sz w:val="20"/>
        <w:szCs w:val="20"/>
      </w:rPr>
      <w:tab/>
      <w:t>DIČ: CZ-00844641</w:t>
    </w:r>
  </w:p>
  <w:p w:rsidR="006B01FF" w:rsidRDefault="00470F5D">
    <w:pPr>
      <w:pStyle w:val="Footer"/>
      <w:rPr>
        <w:rFonts w:cs="Times New Roman"/>
        <w:sz w:val="18"/>
        <w:szCs w:val="18"/>
      </w:rPr>
    </w:pPr>
    <w:r>
      <w:rPr>
        <w:rFonts w:cs="Times New Roman"/>
        <w:sz w:val="20"/>
        <w:szCs w:val="20"/>
      </w:rPr>
      <w:t>e-mail: sekretariat@szzkrnov.cz</w:t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18"/>
        <w:szCs w:val="18"/>
      </w:rPr>
      <w:t>Bankovní spojení: Česká spořitelna, a.s.</w:t>
    </w:r>
  </w:p>
  <w:p w:rsidR="006B01FF" w:rsidRDefault="00470F5D">
    <w:pPr>
      <w:pStyle w:val="Foo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datová schránka: </w:t>
    </w:r>
    <w:r>
      <w:rPr>
        <w:rFonts w:cs="Times New Roman"/>
        <w:b/>
        <w:sz w:val="20"/>
        <w:szCs w:val="20"/>
      </w:rPr>
      <w:t>fiwk7nq</w:t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5D" w:rsidRDefault="00470F5D" w:rsidP="006B01FF">
      <w:r>
        <w:separator/>
      </w:r>
    </w:p>
  </w:footnote>
  <w:footnote w:type="continuationSeparator" w:id="0">
    <w:p w:rsidR="00470F5D" w:rsidRDefault="00470F5D" w:rsidP="006B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FF" w:rsidRDefault="00470F5D">
    <w:pPr>
      <w:pStyle w:val="Header"/>
      <w:tabs>
        <w:tab w:val="left" w:pos="1418"/>
      </w:tabs>
      <w:rPr>
        <w:sz w:val="20"/>
      </w:rPr>
    </w:pPr>
    <w:r>
      <w:rPr>
        <w:noProof/>
        <w:lang w:eastAsia="cs-CZ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0" t="0" r="0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ab/>
      <w:t>Sdružené zdravotnické zařízení Krnov</w:t>
    </w:r>
  </w:p>
  <w:p w:rsidR="006B01FF" w:rsidRDefault="00470F5D">
    <w:pPr>
      <w:tabs>
        <w:tab w:val="left" w:pos="1418"/>
      </w:tabs>
    </w:pPr>
    <w:r>
      <w:tab/>
      <w:t>příspěvková organizace</w:t>
    </w:r>
    <w:r>
      <w:tab/>
    </w:r>
    <w:r>
      <w:tab/>
    </w:r>
    <w:r>
      <w:tab/>
    </w:r>
    <w:r>
      <w:tab/>
    </w:r>
  </w:p>
  <w:p w:rsidR="006B01FF" w:rsidRDefault="00470F5D">
    <w:pPr>
      <w:pStyle w:val="Heading7"/>
      <w:ind w:left="1418"/>
      <w:rPr>
        <w:rFonts w:asciiTheme="minorHAnsi" w:hAnsiTheme="minorHAnsi"/>
        <w:b w:val="0"/>
        <w:sz w:val="20"/>
        <w:u w:val="none"/>
      </w:rPr>
    </w:pPr>
    <w:r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6B01FF" w:rsidRDefault="00470F5D">
    <w:pPr>
      <w:ind w:left="1418"/>
      <w:jc w:val="both"/>
    </w:pPr>
    <w:r>
      <w:t xml:space="preserve">IČ: 00844641; DIČ:CZ00844641; </w:t>
    </w:r>
    <w:hyperlink r:id="rId3">
      <w:r>
        <w:rPr>
          <w:rStyle w:val="Hypertextovodkaz"/>
        </w:rPr>
        <w:t>www.szzkrnov.cz</w:t>
      </w:r>
    </w:hyperlink>
  </w:p>
  <w:p w:rsidR="006B01FF" w:rsidRDefault="006B01FF">
    <w:pPr>
      <w:pBdr>
        <w:bottom w:val="single" w:sz="4" w:space="1" w:color="000000"/>
      </w:pBdr>
      <w:ind w:left="142"/>
      <w:jc w:val="both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1FF"/>
    <w:rsid w:val="000F5A09"/>
    <w:rsid w:val="0012148D"/>
    <w:rsid w:val="00162A69"/>
    <w:rsid w:val="003A1BB8"/>
    <w:rsid w:val="00470F5D"/>
    <w:rsid w:val="006B01FF"/>
    <w:rsid w:val="006E6A38"/>
    <w:rsid w:val="00712176"/>
    <w:rsid w:val="007770B9"/>
    <w:rsid w:val="007B6132"/>
    <w:rsid w:val="00835CA9"/>
    <w:rsid w:val="00874C9C"/>
    <w:rsid w:val="008C6477"/>
    <w:rsid w:val="009E0CCC"/>
    <w:rsid w:val="00A31227"/>
    <w:rsid w:val="00AA7167"/>
    <w:rsid w:val="00B010AA"/>
    <w:rsid w:val="00C46B6D"/>
    <w:rsid w:val="00C73203"/>
    <w:rsid w:val="00E54A08"/>
    <w:rsid w:val="00EA7D0F"/>
    <w:rsid w:val="00EC075B"/>
    <w:rsid w:val="00FE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1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7">
    <w:name w:val="Heading 7"/>
    <w:basedOn w:val="Normln"/>
    <w:next w:val="Normln"/>
    <w:link w:val="Nadpis7Char"/>
    <w:qFormat/>
    <w:rsid w:val="00300220"/>
    <w:pPr>
      <w:keepNext/>
      <w:outlineLvl w:val="6"/>
    </w:pPr>
    <w:rPr>
      <w:b/>
      <w:sz w:val="28"/>
      <w:u w:val="single"/>
    </w:rPr>
  </w:style>
  <w:style w:type="character" w:customStyle="1" w:styleId="ZhlavChar">
    <w:name w:val="Záhlaví Char"/>
    <w:basedOn w:val="Standardnpsmoodstavce"/>
    <w:link w:val="Header"/>
    <w:uiPriority w:val="99"/>
    <w:qFormat/>
    <w:rsid w:val="00300220"/>
  </w:style>
  <w:style w:type="character" w:customStyle="1" w:styleId="ZpatChar">
    <w:name w:val="Zápatí Char"/>
    <w:basedOn w:val="Standardnpsmoodstavce"/>
    <w:link w:val="Footer"/>
    <w:uiPriority w:val="99"/>
    <w:semiHidden/>
    <w:qFormat/>
    <w:rsid w:val="00300220"/>
  </w:style>
  <w:style w:type="character" w:customStyle="1" w:styleId="Nadpis7Char">
    <w:name w:val="Nadpis 7 Char"/>
    <w:basedOn w:val="Standardnpsmoodstavce"/>
    <w:link w:val="Heading7"/>
    <w:qFormat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qFormat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adpis">
    <w:name w:val="Nadpis"/>
    <w:basedOn w:val="Normln"/>
    <w:next w:val="Zkladntext"/>
    <w:qFormat/>
    <w:rsid w:val="006B01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B01FF"/>
    <w:pPr>
      <w:spacing w:after="140" w:line="276" w:lineRule="auto"/>
    </w:pPr>
  </w:style>
  <w:style w:type="paragraph" w:styleId="Seznam">
    <w:name w:val="List"/>
    <w:basedOn w:val="Zkladntext"/>
    <w:rsid w:val="006B01FF"/>
    <w:rPr>
      <w:rFonts w:cs="Arial"/>
    </w:rPr>
  </w:style>
  <w:style w:type="paragraph" w:customStyle="1" w:styleId="Caption">
    <w:name w:val="Caption"/>
    <w:basedOn w:val="Normln"/>
    <w:qFormat/>
    <w:rsid w:val="006B01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B01FF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rsid w:val="006B01FF"/>
  </w:style>
  <w:style w:type="paragraph" w:customStyle="1" w:styleId="Header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300220"/>
    <w:pPr>
      <w:widowControl w:val="0"/>
      <w:jc w:val="center"/>
      <w:outlineLvl w:val="0"/>
    </w:pPr>
    <w:rPr>
      <w:sz w:val="28"/>
    </w:rPr>
  </w:style>
  <w:style w:type="paragraph" w:styleId="Bezmezer">
    <w:name w:val="No Spacing"/>
    <w:uiPriority w:val="1"/>
    <w:qFormat/>
    <w:rsid w:val="00B76E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594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Tereza Krušinová</dc:creator>
  <dc:description/>
  <cp:lastModifiedBy>gebauerova</cp:lastModifiedBy>
  <cp:revision>194</cp:revision>
  <cp:lastPrinted>2023-08-03T05:23:00Z</cp:lastPrinted>
  <dcterms:created xsi:type="dcterms:W3CDTF">2023-03-13T09:16:00Z</dcterms:created>
  <dcterms:modified xsi:type="dcterms:W3CDTF">2023-08-03T06:40:00Z</dcterms:modified>
  <dc:language>cs-CZ</dc:language>
</cp:coreProperties>
</file>